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A451" w14:textId="791109EB" w:rsidR="006C33E0" w:rsidRPr="00D2356B" w:rsidRDefault="006C33E0" w:rsidP="006C33E0">
      <w:pPr>
        <w:pStyle w:val="Normlnweb"/>
        <w:tabs>
          <w:tab w:val="left" w:pos="2694"/>
        </w:tabs>
        <w:ind w:left="426"/>
        <w:rPr>
          <w:rFonts w:ascii="Cambria" w:hAnsi="Cambria"/>
          <w:b/>
          <w:bCs/>
          <w:sz w:val="28"/>
          <w:szCs w:val="28"/>
        </w:rPr>
      </w:pPr>
      <w:r w:rsidRPr="00D2356B">
        <w:rPr>
          <w:rFonts w:ascii="Cambria" w:hAnsi="Cambria"/>
          <w:b/>
          <w:bCs/>
          <w:sz w:val="28"/>
          <w:szCs w:val="28"/>
        </w:rPr>
        <w:t xml:space="preserve">Příloha č. 1 - Technická specifikace </w:t>
      </w:r>
    </w:p>
    <w:p w14:paraId="2A7B0E37" w14:textId="54D8B91F" w:rsidR="00D2356B" w:rsidRPr="00D2356B" w:rsidRDefault="00D2356B" w:rsidP="00D2356B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ČÁST </w:t>
      </w:r>
      <w:r w:rsidR="002F11D0">
        <w:rPr>
          <w:rFonts w:ascii="Cambria" w:hAnsi="Cambria"/>
          <w:b/>
          <w:bCs/>
        </w:rPr>
        <w:t>1</w:t>
      </w:r>
      <w:r>
        <w:rPr>
          <w:rFonts w:ascii="Cambria" w:hAnsi="Cambria"/>
          <w:b/>
          <w:bCs/>
        </w:rPr>
        <w:t xml:space="preserve"> –</w:t>
      </w:r>
      <w:r w:rsidRPr="00D2356B">
        <w:rPr>
          <w:rFonts w:ascii="Cambria" w:hAnsi="Cambria"/>
          <w:b/>
          <w:bCs/>
        </w:rPr>
        <w:t xml:space="preserve"> PŘÍKOPOVÝ MULČOVAČ</w:t>
      </w:r>
    </w:p>
    <w:p w14:paraId="4579426D" w14:textId="3B54A3AD" w:rsidR="00A317B3" w:rsidRDefault="007B37A9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Typ</w:t>
      </w:r>
      <w:r w:rsidR="00A317B3">
        <w:rPr>
          <w:rFonts w:ascii="Cambria" w:hAnsi="Cambria"/>
        </w:rPr>
        <w:t>:</w:t>
      </w:r>
      <w:r w:rsidR="00A317B3">
        <w:rPr>
          <w:rFonts w:ascii="Cambria" w:hAnsi="Cambria"/>
        </w:rPr>
        <w:tab/>
        <w:t>čelní (agregovaný dozadu z důvodu otočného řízení traktoru)</w:t>
      </w:r>
    </w:p>
    <w:p w14:paraId="4DDD189D" w14:textId="5DF61B11" w:rsidR="00D2356B" w:rsidRP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Ovládání: </w:t>
      </w:r>
      <w:r w:rsidRPr="00D2356B">
        <w:rPr>
          <w:rFonts w:ascii="Cambria" w:hAnsi="Cambria"/>
        </w:rPr>
        <w:tab/>
        <w:t>vlastní hydraulický okruh</w:t>
      </w:r>
    </w:p>
    <w:p w14:paraId="36062790" w14:textId="56F04EAA" w:rsid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Pracovní záběr: </w:t>
      </w:r>
      <w:r w:rsidRPr="00D2356B">
        <w:rPr>
          <w:rFonts w:ascii="Cambria" w:hAnsi="Cambria"/>
        </w:rPr>
        <w:tab/>
        <w:t>800 mm</w:t>
      </w:r>
    </w:p>
    <w:p w14:paraId="7C79CE94" w14:textId="1B9B51FC" w:rsidR="00895C53" w:rsidRPr="00D2356B" w:rsidRDefault="00895C53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Celková hmotnost</w:t>
      </w:r>
      <w:r w:rsidR="00A317B3">
        <w:rPr>
          <w:rFonts w:ascii="Cambria" w:hAnsi="Cambria"/>
        </w:rPr>
        <w:t>:</w:t>
      </w:r>
      <w:r w:rsidR="00A317B3">
        <w:rPr>
          <w:rFonts w:ascii="Cambria" w:hAnsi="Cambria"/>
        </w:rPr>
        <w:tab/>
      </w:r>
      <w:r>
        <w:rPr>
          <w:rFonts w:ascii="Cambria" w:hAnsi="Cambria"/>
        </w:rPr>
        <w:t>max. 1200</w:t>
      </w:r>
      <w:r w:rsidR="00A317B3">
        <w:rPr>
          <w:rFonts w:ascii="Cambria" w:hAnsi="Cambria"/>
        </w:rPr>
        <w:t xml:space="preserve"> </w:t>
      </w:r>
      <w:r>
        <w:rPr>
          <w:rFonts w:ascii="Cambria" w:hAnsi="Cambria"/>
        </w:rPr>
        <w:t>kg</w:t>
      </w:r>
    </w:p>
    <w:p w14:paraId="6886D98E" w14:textId="252881B3" w:rsidR="00D2356B" w:rsidRDefault="00D2356B" w:rsidP="006C33E0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  <w:b/>
          <w:bCs/>
        </w:rPr>
      </w:pPr>
    </w:p>
    <w:p w14:paraId="6A144101" w14:textId="30BEC734" w:rsidR="00D2356B" w:rsidRPr="00D2356B" w:rsidRDefault="00D2356B" w:rsidP="00D2356B">
      <w:pPr>
        <w:pStyle w:val="Normlnweb"/>
        <w:tabs>
          <w:tab w:val="left" w:pos="2694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ČÁST </w:t>
      </w:r>
      <w:r w:rsidR="002F11D0"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</w:rPr>
        <w:t xml:space="preserve"> –</w:t>
      </w:r>
      <w:r w:rsidRPr="00D2356B">
        <w:rPr>
          <w:rFonts w:ascii="Cambria" w:hAnsi="Cambria"/>
          <w:b/>
          <w:bCs/>
        </w:rPr>
        <w:t xml:space="preserve"> NÁVĚS</w:t>
      </w:r>
    </w:p>
    <w:p w14:paraId="260EB0FC" w14:textId="5AF005BC" w:rsidR="00D2356B" w:rsidRDefault="002B1663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Celková povolená</w:t>
      </w:r>
      <w:r w:rsidR="003136A7">
        <w:rPr>
          <w:rFonts w:ascii="Cambria" w:hAnsi="Cambria"/>
        </w:rPr>
        <w:t xml:space="preserve"> hmo</w:t>
      </w:r>
      <w:r w:rsidR="00550611">
        <w:rPr>
          <w:rFonts w:ascii="Cambria" w:hAnsi="Cambria"/>
        </w:rPr>
        <w:t>tnost</w:t>
      </w:r>
      <w:r w:rsidR="00A317B3">
        <w:rPr>
          <w:rFonts w:ascii="Cambria" w:hAnsi="Cambria"/>
        </w:rPr>
        <w:t xml:space="preserve"> (návěs + náklad)</w:t>
      </w:r>
      <w:r w:rsidR="00D2356B" w:rsidRPr="00D2356B">
        <w:rPr>
          <w:rFonts w:ascii="Cambria" w:hAnsi="Cambria"/>
        </w:rPr>
        <w:t xml:space="preserve">: </w:t>
      </w:r>
      <w:r w:rsidR="00D2356B" w:rsidRPr="00D2356B">
        <w:rPr>
          <w:rFonts w:ascii="Cambria" w:hAnsi="Cambria"/>
        </w:rPr>
        <w:tab/>
      </w:r>
      <w:r w:rsidR="002F11D0">
        <w:rPr>
          <w:rFonts w:ascii="Cambria" w:hAnsi="Cambria"/>
        </w:rPr>
        <w:t>1</w:t>
      </w:r>
      <w:r w:rsidR="00550611">
        <w:rPr>
          <w:rFonts w:ascii="Cambria" w:hAnsi="Cambria"/>
        </w:rPr>
        <w:t>800</w:t>
      </w:r>
      <w:r w:rsidR="002F11D0">
        <w:rPr>
          <w:rFonts w:ascii="Cambria" w:hAnsi="Cambria"/>
        </w:rPr>
        <w:t>-2000</w:t>
      </w:r>
      <w:r w:rsidR="00D2356B" w:rsidRPr="00D2356B">
        <w:rPr>
          <w:rFonts w:ascii="Cambria" w:hAnsi="Cambria"/>
        </w:rPr>
        <w:t xml:space="preserve"> kg</w:t>
      </w:r>
    </w:p>
    <w:p w14:paraId="5D9F2594" w14:textId="2126717F" w:rsidR="00550611" w:rsidRPr="002B1663" w:rsidRDefault="002B1663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  <w:i/>
          <w:iCs/>
        </w:rPr>
      </w:pPr>
      <w:r w:rsidRPr="002B1663">
        <w:rPr>
          <w:rFonts w:ascii="Cambria" w:hAnsi="Cambria"/>
          <w:i/>
          <w:iCs/>
        </w:rPr>
        <w:t xml:space="preserve">Pozn.: Celková váha soupravy s traktorem o hmotnosti </w:t>
      </w:r>
      <w:proofErr w:type="gramStart"/>
      <w:r w:rsidRPr="002B1663">
        <w:rPr>
          <w:rFonts w:ascii="Cambria" w:hAnsi="Cambria"/>
          <w:i/>
          <w:iCs/>
        </w:rPr>
        <w:t>1480kg</w:t>
      </w:r>
      <w:proofErr w:type="gramEnd"/>
      <w:r w:rsidRPr="002B1663">
        <w:rPr>
          <w:rFonts w:ascii="Cambria" w:hAnsi="Cambria"/>
          <w:i/>
          <w:iCs/>
        </w:rPr>
        <w:t xml:space="preserve"> do 3,5 tuny (řidičské oprávnění sk. B)</w:t>
      </w:r>
    </w:p>
    <w:p w14:paraId="07C691D7" w14:textId="67CB9434" w:rsidR="00D2356B" w:rsidRDefault="00D2356B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 w:rsidRPr="00D2356B">
        <w:rPr>
          <w:rFonts w:ascii="Cambria" w:hAnsi="Cambria"/>
        </w:rPr>
        <w:t xml:space="preserve">Brzda: </w:t>
      </w:r>
      <w:r w:rsidRPr="00D2356B">
        <w:rPr>
          <w:rFonts w:ascii="Cambria" w:hAnsi="Cambria"/>
        </w:rPr>
        <w:tab/>
        <w:t>nájezdová</w:t>
      </w:r>
    </w:p>
    <w:p w14:paraId="08017B04" w14:textId="400BAAD5" w:rsidR="00550611" w:rsidRDefault="00550611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  <w:r>
        <w:rPr>
          <w:rFonts w:ascii="Cambria" w:hAnsi="Cambria"/>
        </w:rPr>
        <w:t>Skl</w:t>
      </w:r>
      <w:r w:rsidR="007B37A9">
        <w:rPr>
          <w:rFonts w:ascii="Cambria" w:hAnsi="Cambria"/>
        </w:rPr>
        <w:t>ápění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  <w:proofErr w:type="gramStart"/>
      <w:r w:rsidR="007B37A9">
        <w:rPr>
          <w:rFonts w:ascii="Cambria" w:hAnsi="Cambria"/>
        </w:rPr>
        <w:t>3-</w:t>
      </w:r>
      <w:r>
        <w:rPr>
          <w:rFonts w:ascii="Cambria" w:hAnsi="Cambria"/>
        </w:rPr>
        <w:t>stran</w:t>
      </w:r>
      <w:r w:rsidR="007B37A9">
        <w:rPr>
          <w:rFonts w:ascii="Cambria" w:hAnsi="Cambria"/>
        </w:rPr>
        <w:t>né</w:t>
      </w:r>
      <w:proofErr w:type="gramEnd"/>
    </w:p>
    <w:p w14:paraId="5D6E7246" w14:textId="77777777" w:rsidR="007B37A9" w:rsidRDefault="007B37A9" w:rsidP="007B37A9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</w:rPr>
      </w:pPr>
    </w:p>
    <w:p w14:paraId="5DCA2D01" w14:textId="1CF5D97A" w:rsidR="00550611" w:rsidRDefault="007B37A9" w:rsidP="007B37A9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</w:rPr>
      </w:pPr>
      <w:r>
        <w:rPr>
          <w:rFonts w:ascii="Cambria" w:hAnsi="Cambria"/>
        </w:rPr>
        <w:t xml:space="preserve">Pro ČÁST 1 i ČÁST 2: </w:t>
      </w:r>
      <w:r w:rsidR="00550611">
        <w:rPr>
          <w:rFonts w:ascii="Cambria" w:hAnsi="Cambria"/>
        </w:rPr>
        <w:t>Technické osvědčení pro provoz na pozemních komunikacích.</w:t>
      </w:r>
    </w:p>
    <w:p w14:paraId="08FCDD89" w14:textId="77777777" w:rsidR="00550611" w:rsidRPr="00D2356B" w:rsidRDefault="00550611" w:rsidP="00D2356B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20013C4B" w14:textId="67D5A325" w:rsidR="006C33E0" w:rsidRPr="00D2356B" w:rsidRDefault="006C33E0" w:rsidP="006C33E0">
      <w:pPr>
        <w:pStyle w:val="Normlnweb"/>
        <w:tabs>
          <w:tab w:val="left" w:pos="2694"/>
        </w:tabs>
        <w:spacing w:before="0" w:beforeAutospacing="0" w:after="0" w:afterAutospacing="0"/>
        <w:rPr>
          <w:rFonts w:ascii="Cambria" w:hAnsi="Cambria"/>
          <w:b/>
          <w:bCs/>
        </w:rPr>
      </w:pPr>
    </w:p>
    <w:p w14:paraId="6A72C842" w14:textId="372AB754" w:rsidR="006C33E0" w:rsidRPr="00D2356B" w:rsidRDefault="006C33E0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5E712AB6" w14:textId="77777777" w:rsidR="00183F47" w:rsidRPr="00D2356B" w:rsidRDefault="00183F47" w:rsidP="00183F47">
      <w:pPr>
        <w:pStyle w:val="Normlnweb"/>
        <w:tabs>
          <w:tab w:val="left" w:pos="2694"/>
        </w:tabs>
        <w:spacing w:before="0" w:beforeAutospacing="0" w:after="0" w:afterAutospacing="0"/>
        <w:ind w:left="284"/>
        <w:rPr>
          <w:rFonts w:ascii="Cambria" w:hAnsi="Cambria"/>
        </w:rPr>
      </w:pPr>
    </w:p>
    <w:p w14:paraId="488F6391" w14:textId="77777777" w:rsidR="004A5BC4" w:rsidRPr="00D2356B" w:rsidRDefault="004A5BC4" w:rsidP="00183F47">
      <w:pPr>
        <w:tabs>
          <w:tab w:val="left" w:pos="2694"/>
        </w:tabs>
        <w:spacing w:after="0"/>
        <w:ind w:left="284"/>
        <w:rPr>
          <w:rFonts w:ascii="Cambria" w:hAnsi="Cambria"/>
          <w:sz w:val="24"/>
          <w:szCs w:val="24"/>
        </w:rPr>
      </w:pPr>
    </w:p>
    <w:sectPr w:rsidR="004A5BC4" w:rsidRPr="00D2356B" w:rsidSect="00183F47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E0"/>
    <w:rsid w:val="00183F47"/>
    <w:rsid w:val="00214037"/>
    <w:rsid w:val="002B1663"/>
    <w:rsid w:val="002F11D0"/>
    <w:rsid w:val="003136A7"/>
    <w:rsid w:val="004A5BC4"/>
    <w:rsid w:val="00550611"/>
    <w:rsid w:val="006C33E0"/>
    <w:rsid w:val="007B37A9"/>
    <w:rsid w:val="00895C53"/>
    <w:rsid w:val="00971A5A"/>
    <w:rsid w:val="00973221"/>
    <w:rsid w:val="00A317B3"/>
    <w:rsid w:val="00D2356B"/>
    <w:rsid w:val="00E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F353"/>
  <w15:chartTrackingRefBased/>
  <w15:docId w15:val="{A5A883F9-DCB6-49AB-B681-086F966B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Sochová</dc:creator>
  <cp:keywords/>
  <dc:description/>
  <cp:lastModifiedBy>Antonín Tulach</cp:lastModifiedBy>
  <cp:revision>2</cp:revision>
  <dcterms:created xsi:type="dcterms:W3CDTF">2022-09-15T17:38:00Z</dcterms:created>
  <dcterms:modified xsi:type="dcterms:W3CDTF">2022-09-15T17:38:00Z</dcterms:modified>
</cp:coreProperties>
</file>